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1A4" w:rsidRPr="00DE7A6F" w:rsidRDefault="008651A4" w:rsidP="00FA06E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DE7A6F">
        <w:rPr>
          <w:rFonts w:ascii="Times New Roman" w:hAnsi="Times New Roman" w:cs="Times New Roman"/>
          <w:sz w:val="28"/>
          <w:szCs w:val="28"/>
        </w:rPr>
        <w:t>Приложение N 8</w:t>
      </w:r>
    </w:p>
    <w:p w:rsidR="008651A4" w:rsidRPr="00DE7A6F" w:rsidRDefault="008651A4" w:rsidP="00FA06EF">
      <w:pPr>
        <w:widowControl w:val="0"/>
        <w:autoSpaceDE w:val="0"/>
        <w:autoSpaceDN w:val="0"/>
        <w:adjustRightInd w:val="0"/>
        <w:spacing w:after="0" w:line="240" w:lineRule="auto"/>
        <w:jc w:val="right"/>
        <w:rPr>
          <w:rFonts w:ascii="Times New Roman" w:hAnsi="Times New Roman" w:cs="Times New Roman"/>
          <w:sz w:val="28"/>
          <w:szCs w:val="28"/>
        </w:rPr>
      </w:pPr>
      <w:r w:rsidRPr="00DE7A6F">
        <w:rPr>
          <w:rFonts w:ascii="Times New Roman" w:hAnsi="Times New Roman" w:cs="Times New Roman"/>
          <w:sz w:val="28"/>
          <w:szCs w:val="28"/>
        </w:rPr>
        <w:t xml:space="preserve">к </w:t>
      </w:r>
      <w:r w:rsidR="003F5DBE">
        <w:rPr>
          <w:rFonts w:ascii="Times New Roman" w:hAnsi="Times New Roman" w:cs="Times New Roman"/>
          <w:sz w:val="28"/>
          <w:szCs w:val="28"/>
        </w:rPr>
        <w:t>П</w:t>
      </w:r>
      <w:r w:rsidR="00C97494">
        <w:rPr>
          <w:rFonts w:ascii="Times New Roman" w:hAnsi="Times New Roman" w:cs="Times New Roman"/>
          <w:sz w:val="28"/>
          <w:szCs w:val="28"/>
        </w:rPr>
        <w:t xml:space="preserve">оложению об </w:t>
      </w:r>
      <w:r w:rsidRPr="00DE7A6F">
        <w:rPr>
          <w:rFonts w:ascii="Times New Roman" w:hAnsi="Times New Roman" w:cs="Times New Roman"/>
          <w:sz w:val="28"/>
          <w:szCs w:val="28"/>
        </w:rPr>
        <w:t>учетной политике</w:t>
      </w:r>
    </w:p>
    <w:p w:rsidR="008651A4" w:rsidRPr="00DE7A6F" w:rsidRDefault="008651A4" w:rsidP="00FA06EF">
      <w:pPr>
        <w:widowControl w:val="0"/>
        <w:autoSpaceDE w:val="0"/>
        <w:autoSpaceDN w:val="0"/>
        <w:adjustRightInd w:val="0"/>
        <w:spacing w:after="0" w:line="240" w:lineRule="auto"/>
        <w:jc w:val="right"/>
        <w:rPr>
          <w:rFonts w:ascii="Times New Roman" w:hAnsi="Times New Roman" w:cs="Times New Roman"/>
          <w:sz w:val="28"/>
          <w:szCs w:val="28"/>
        </w:rPr>
      </w:pPr>
      <w:r w:rsidRPr="00DE7A6F">
        <w:rPr>
          <w:rFonts w:ascii="Times New Roman" w:hAnsi="Times New Roman" w:cs="Times New Roman"/>
          <w:sz w:val="28"/>
          <w:szCs w:val="28"/>
        </w:rPr>
        <w:t xml:space="preserve">администрации </w:t>
      </w:r>
      <w:proofErr w:type="spellStart"/>
      <w:r w:rsidR="00DE7A6F" w:rsidRPr="00DE7A6F">
        <w:rPr>
          <w:rFonts w:ascii="Times New Roman" w:hAnsi="Times New Roman" w:cs="Times New Roman"/>
          <w:sz w:val="28"/>
          <w:szCs w:val="28"/>
        </w:rPr>
        <w:t>Ускюльского</w:t>
      </w:r>
      <w:proofErr w:type="spellEnd"/>
    </w:p>
    <w:p w:rsidR="008651A4" w:rsidRPr="00DE7A6F" w:rsidRDefault="008651A4" w:rsidP="00FA06EF">
      <w:pPr>
        <w:widowControl w:val="0"/>
        <w:autoSpaceDE w:val="0"/>
        <w:autoSpaceDN w:val="0"/>
        <w:adjustRightInd w:val="0"/>
        <w:spacing w:after="0" w:line="240" w:lineRule="auto"/>
        <w:jc w:val="right"/>
        <w:rPr>
          <w:rFonts w:ascii="Times New Roman" w:hAnsi="Times New Roman" w:cs="Times New Roman"/>
          <w:sz w:val="28"/>
          <w:szCs w:val="28"/>
        </w:rPr>
      </w:pPr>
      <w:r w:rsidRPr="00DE7A6F">
        <w:rPr>
          <w:rFonts w:ascii="Times New Roman" w:hAnsi="Times New Roman" w:cs="Times New Roman"/>
          <w:sz w:val="28"/>
          <w:szCs w:val="28"/>
        </w:rPr>
        <w:t xml:space="preserve"> сельсовета Татарского района</w:t>
      </w:r>
      <w:r w:rsidR="00DE7A6F" w:rsidRPr="00DE7A6F">
        <w:rPr>
          <w:rFonts w:ascii="Times New Roman" w:hAnsi="Times New Roman" w:cs="Times New Roman"/>
          <w:sz w:val="28"/>
          <w:szCs w:val="28"/>
        </w:rPr>
        <w:t xml:space="preserve"> Новосибирской области</w:t>
      </w:r>
    </w:p>
    <w:p w:rsidR="008651A4" w:rsidRPr="00DE7A6F" w:rsidRDefault="008651A4" w:rsidP="00FA06EF">
      <w:pPr>
        <w:widowControl w:val="0"/>
        <w:autoSpaceDE w:val="0"/>
        <w:autoSpaceDN w:val="0"/>
        <w:adjustRightInd w:val="0"/>
        <w:spacing w:after="0" w:line="240" w:lineRule="auto"/>
        <w:jc w:val="center"/>
        <w:rPr>
          <w:rFonts w:ascii="Times New Roman" w:hAnsi="Times New Roman" w:cs="Times New Roman"/>
          <w:sz w:val="28"/>
          <w:szCs w:val="28"/>
        </w:rPr>
      </w:pPr>
    </w:p>
    <w:p w:rsidR="008651A4" w:rsidRPr="00DE7A6F" w:rsidRDefault="008651A4" w:rsidP="00FA06EF">
      <w:pPr>
        <w:widowControl w:val="0"/>
        <w:autoSpaceDE w:val="0"/>
        <w:autoSpaceDN w:val="0"/>
        <w:adjustRightInd w:val="0"/>
        <w:spacing w:after="0" w:line="240" w:lineRule="auto"/>
        <w:jc w:val="center"/>
        <w:rPr>
          <w:rFonts w:ascii="Times New Roman" w:hAnsi="Times New Roman" w:cs="Times New Roman"/>
          <w:sz w:val="28"/>
          <w:szCs w:val="28"/>
        </w:rPr>
      </w:pPr>
      <w:bookmarkStart w:id="0" w:name="Par4678"/>
      <w:bookmarkEnd w:id="0"/>
      <w:r w:rsidRPr="00DE7A6F">
        <w:rPr>
          <w:rFonts w:ascii="Times New Roman" w:hAnsi="Times New Roman" w:cs="Times New Roman"/>
          <w:b/>
          <w:bCs/>
          <w:sz w:val="28"/>
          <w:szCs w:val="28"/>
        </w:rPr>
        <w:t>Положение о комиссии по поступлению и выбытию активов</w:t>
      </w:r>
    </w:p>
    <w:p w:rsidR="008651A4" w:rsidRPr="00DE7A6F" w:rsidRDefault="008651A4" w:rsidP="00FA06EF">
      <w:pPr>
        <w:widowControl w:val="0"/>
        <w:autoSpaceDE w:val="0"/>
        <w:autoSpaceDN w:val="0"/>
        <w:adjustRightInd w:val="0"/>
        <w:spacing w:after="0" w:line="240" w:lineRule="auto"/>
        <w:jc w:val="center"/>
        <w:rPr>
          <w:rFonts w:ascii="Times New Roman" w:hAnsi="Times New Roman" w:cs="Times New Roman"/>
          <w:sz w:val="28"/>
          <w:szCs w:val="28"/>
        </w:rPr>
      </w:pPr>
    </w:p>
    <w:p w:rsidR="008651A4" w:rsidRPr="00DE7A6F" w:rsidRDefault="008651A4" w:rsidP="00FA06EF">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 w:name="Par4680"/>
      <w:bookmarkEnd w:id="1"/>
      <w:r w:rsidRPr="00DE7A6F">
        <w:rPr>
          <w:rFonts w:ascii="Times New Roman" w:hAnsi="Times New Roman" w:cs="Times New Roman"/>
          <w:b/>
          <w:bCs/>
          <w:sz w:val="28"/>
          <w:szCs w:val="28"/>
        </w:rPr>
        <w:t>1. Общие положения</w:t>
      </w:r>
    </w:p>
    <w:p w:rsidR="008651A4" w:rsidRPr="00DE7A6F" w:rsidRDefault="008651A4" w:rsidP="00FA06EF">
      <w:pPr>
        <w:widowControl w:val="0"/>
        <w:autoSpaceDE w:val="0"/>
        <w:autoSpaceDN w:val="0"/>
        <w:adjustRightInd w:val="0"/>
        <w:spacing w:after="0" w:line="240" w:lineRule="auto"/>
        <w:jc w:val="center"/>
        <w:rPr>
          <w:rFonts w:ascii="Times New Roman" w:hAnsi="Times New Roman" w:cs="Times New Roman"/>
          <w:sz w:val="28"/>
          <w:szCs w:val="28"/>
        </w:rPr>
      </w:pP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1.1. Основными нормативными правовыми актами, использованными при разработке настоящего Положения, являются:</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w:t>
      </w:r>
      <w:hyperlink r:id="rId4" w:history="1">
        <w:r w:rsidRPr="00DE7A6F">
          <w:rPr>
            <w:rFonts w:ascii="Times New Roman" w:hAnsi="Times New Roman" w:cs="Times New Roman"/>
            <w:color w:val="000000" w:themeColor="text1"/>
            <w:sz w:val="28"/>
            <w:szCs w:val="28"/>
          </w:rPr>
          <w:t>Инструкция</w:t>
        </w:r>
      </w:hyperlink>
      <w:r w:rsidRPr="00DE7A6F">
        <w:rPr>
          <w:rFonts w:ascii="Times New Roman" w:hAnsi="Times New Roman" w:cs="Times New Roman"/>
          <w:color w:val="000000" w:themeColor="text1"/>
          <w:sz w:val="28"/>
          <w:szCs w:val="28"/>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N 157н (далее - Инструкция N 157н);</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w:t>
      </w:r>
      <w:hyperlink r:id="rId5" w:history="1">
        <w:r w:rsidRPr="00DE7A6F">
          <w:rPr>
            <w:rFonts w:ascii="Times New Roman" w:hAnsi="Times New Roman" w:cs="Times New Roman"/>
            <w:color w:val="000000" w:themeColor="text1"/>
            <w:sz w:val="28"/>
            <w:szCs w:val="28"/>
          </w:rPr>
          <w:t>Инструкция</w:t>
        </w:r>
      </w:hyperlink>
      <w:r w:rsidRPr="00DE7A6F">
        <w:rPr>
          <w:rFonts w:ascii="Times New Roman" w:hAnsi="Times New Roman" w:cs="Times New Roman"/>
          <w:color w:val="000000" w:themeColor="text1"/>
          <w:sz w:val="28"/>
          <w:szCs w:val="28"/>
        </w:rPr>
        <w:t xml:space="preserve"> по применению Плана счетов бюджетного учета, утвержденная Приказом Минфина России от 06.12.2010 N 162н;</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1.2. Состав комиссии по поступлению и выбытию активов (далее - комиссии) утверждается отдельным </w:t>
      </w:r>
      <w:r w:rsidR="00EB6975">
        <w:rPr>
          <w:rFonts w:ascii="Times New Roman" w:hAnsi="Times New Roman" w:cs="Times New Roman"/>
          <w:color w:val="000000" w:themeColor="text1"/>
          <w:sz w:val="28"/>
          <w:szCs w:val="28"/>
        </w:rPr>
        <w:t>распоряжением главы</w:t>
      </w:r>
      <w:r w:rsidRPr="00DE7A6F">
        <w:rPr>
          <w:rFonts w:ascii="Times New Roman" w:hAnsi="Times New Roman" w:cs="Times New Roman"/>
          <w:color w:val="000000" w:themeColor="text1"/>
          <w:sz w:val="28"/>
          <w:szCs w:val="28"/>
        </w:rPr>
        <w:t>.</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1.3.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1.4. Комиссия проводит заседания по мере необходимости.</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1.5. Срок рассмотрения комиссией представленных ей документов не должен превышать 14 календарных дней.</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1.6. Заседание комиссии правомочно при наличии на нем не менее двух третей членов ее состава.</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1.7. В случае отсутствия у учреждения работников, обладающих специальными знаниями, для участия в заседаниях комиссии могут приглашаться эксперты. Эксперты включаются в состав комиссии на добровольной основе.</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1.9. Экспертом не может быть лицо учреждения, на которое возложены обязанности, связанные с непосредственной материальной ответственностью за материальные ценности, используемые в целях принятия решения о списании имущества.</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1.10. Решение комиссии, принятое на заседании, оформляется протоколом, который подписывают председатель и члены комиссии, присутствовавшие на заседании.</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8651A4" w:rsidRPr="00DE7A6F" w:rsidRDefault="008651A4" w:rsidP="00FA06EF">
      <w:pPr>
        <w:widowControl w:val="0"/>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bookmarkStart w:id="2" w:name="Par4696"/>
      <w:bookmarkEnd w:id="2"/>
      <w:r w:rsidRPr="00DE7A6F">
        <w:rPr>
          <w:rFonts w:ascii="Times New Roman" w:hAnsi="Times New Roman" w:cs="Times New Roman"/>
          <w:b/>
          <w:bCs/>
          <w:color w:val="000000" w:themeColor="text1"/>
          <w:sz w:val="28"/>
          <w:szCs w:val="28"/>
        </w:rPr>
        <w:t>2. Принятие решений по поступлению активов</w:t>
      </w:r>
    </w:p>
    <w:p w:rsidR="008651A4" w:rsidRPr="00DE7A6F" w:rsidRDefault="008651A4" w:rsidP="00FA06EF">
      <w:pPr>
        <w:widowControl w:val="0"/>
        <w:autoSpaceDE w:val="0"/>
        <w:autoSpaceDN w:val="0"/>
        <w:adjustRightInd w:val="0"/>
        <w:spacing w:after="0" w:line="240" w:lineRule="auto"/>
        <w:jc w:val="center"/>
        <w:rPr>
          <w:rFonts w:ascii="Times New Roman" w:hAnsi="Times New Roman" w:cs="Times New Roman"/>
          <w:color w:val="000000" w:themeColor="text1"/>
          <w:sz w:val="28"/>
          <w:szCs w:val="28"/>
        </w:rPr>
      </w:pP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2.1. В части поступления активов комиссия принимает решения по </w:t>
      </w:r>
      <w:r w:rsidRPr="00DE7A6F">
        <w:rPr>
          <w:rFonts w:ascii="Times New Roman" w:hAnsi="Times New Roman" w:cs="Times New Roman"/>
          <w:color w:val="000000" w:themeColor="text1"/>
          <w:sz w:val="28"/>
          <w:szCs w:val="28"/>
        </w:rPr>
        <w:lastRenderedPageBreak/>
        <w:t>следующим вопросам:</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об определении, к какой категории нефинансовых активов (основные средства или материальные запасы) относится поступившее имущество;</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об определении первоначальной (фактической) стоимости поступивших объектов нефинансовых активов;</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о сроках полезного использования поступивших объектов нефинансовых активов в целях принятия их к учету в составе основных средств и начисления по ним амортизации.</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2.2. Принятие решений об отнесении поступившего имущества к объектам основных средств или материальным запасам осуществляется на основании </w:t>
      </w:r>
      <w:hyperlink r:id="rId6" w:history="1">
        <w:r w:rsidRPr="00DE7A6F">
          <w:rPr>
            <w:rFonts w:ascii="Times New Roman" w:hAnsi="Times New Roman" w:cs="Times New Roman"/>
            <w:color w:val="000000" w:themeColor="text1"/>
            <w:sz w:val="28"/>
            <w:szCs w:val="28"/>
          </w:rPr>
          <w:t>Инструкции</w:t>
        </w:r>
      </w:hyperlink>
      <w:r w:rsidRPr="00DE7A6F">
        <w:rPr>
          <w:rFonts w:ascii="Times New Roman" w:hAnsi="Times New Roman" w:cs="Times New Roman"/>
          <w:color w:val="000000" w:themeColor="text1"/>
          <w:sz w:val="28"/>
          <w:szCs w:val="28"/>
        </w:rPr>
        <w:t xml:space="preserve"> N 157н, других нормативных правовых актов.</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2.3. Решение о первоначальной (фактической)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счетов-фактур, накладных и других сопроводительных документов поставщика.</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2.4. Первоначальной (фактической) стоимостью нефинансовых активов, поступивших по договорам дарения, пожертвования, оприходованных в виде излишков, выявленных при инвентаризации, признается их текущая рыночная стоимость на дату принятия к бухгалтерскому учету.</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При определении текущей рыночной стоимости движимого имущества учреждения используются:</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данные о ценах на аналогичные материальные ценности, полученные в письменной форме от организаций-изготовителей;</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сведения об уровне цен, имеющиеся у органов государственной статистики, а также в средствах массовой информации и специальной литературе;</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экспертные заключения (в том числе экспертов, привлеченных на добровольных началах к работе в комиссии) о стоимости отдельных (аналогичных) объектов нефинансовых активов.</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2.5. Первоначальная (фактическая) стоимость нефинансовых активов при их безвозмездном получении от учредителя, а также других учреждений (организаций) определяется на основании данных о первоначальной стоимости предыдущего балансодержателя, указанной в акте о приеме-передаче, извещении </w:t>
      </w:r>
      <w:hyperlink r:id="rId7" w:history="1">
        <w:r w:rsidRPr="00DE7A6F">
          <w:rPr>
            <w:rFonts w:ascii="Times New Roman" w:hAnsi="Times New Roman" w:cs="Times New Roman"/>
            <w:color w:val="000000" w:themeColor="text1"/>
            <w:sz w:val="28"/>
            <w:szCs w:val="28"/>
          </w:rPr>
          <w:t>(ф. 0504805)</w:t>
        </w:r>
      </w:hyperlink>
      <w:r w:rsidRPr="00DE7A6F">
        <w:rPr>
          <w:rFonts w:ascii="Times New Roman" w:hAnsi="Times New Roman" w:cs="Times New Roman"/>
          <w:color w:val="000000" w:themeColor="text1"/>
          <w:sz w:val="28"/>
          <w:szCs w:val="28"/>
        </w:rPr>
        <w:t>.</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2.6. В случае достройки, реконструкции, модернизации объектов основных сре</w:t>
      </w:r>
      <w:proofErr w:type="gramStart"/>
      <w:r w:rsidRPr="00DE7A6F">
        <w:rPr>
          <w:rFonts w:ascii="Times New Roman" w:hAnsi="Times New Roman" w:cs="Times New Roman"/>
          <w:color w:val="000000" w:themeColor="text1"/>
          <w:sz w:val="28"/>
          <w:szCs w:val="28"/>
        </w:rPr>
        <w:t>дств пр</w:t>
      </w:r>
      <w:proofErr w:type="gramEnd"/>
      <w:r w:rsidRPr="00DE7A6F">
        <w:rPr>
          <w:rFonts w:ascii="Times New Roman" w:hAnsi="Times New Roman" w:cs="Times New Roman"/>
          <w:color w:val="000000" w:themeColor="text1"/>
          <w:sz w:val="28"/>
          <w:szCs w:val="28"/>
        </w:rPr>
        <w:t xml:space="preserve">оизводится увеличение их первоначальной стоимости. При приеме объектов основных средств из ремонта, реконструкции, модернизации комиссией оформляется Акт о приеме-сдаче отремонтированных, реконструированных, модернизированных объектов основных средств </w:t>
      </w:r>
      <w:hyperlink r:id="rId8" w:history="1">
        <w:r w:rsidRPr="00DE7A6F">
          <w:rPr>
            <w:rFonts w:ascii="Times New Roman" w:hAnsi="Times New Roman" w:cs="Times New Roman"/>
            <w:color w:val="000000" w:themeColor="text1"/>
            <w:sz w:val="28"/>
            <w:szCs w:val="28"/>
          </w:rPr>
          <w:t>(ф. 0306002)</w:t>
        </w:r>
      </w:hyperlink>
      <w:r w:rsidRPr="00DE7A6F">
        <w:rPr>
          <w:rFonts w:ascii="Times New Roman" w:hAnsi="Times New Roman" w:cs="Times New Roman"/>
          <w:color w:val="000000" w:themeColor="text1"/>
          <w:sz w:val="28"/>
          <w:szCs w:val="28"/>
        </w:rPr>
        <w:t>.</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2.7. Поступление нефинансовых активов оформляется комиссией следующими первичными документами:</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Актом о приеме-передаче объекта основных средств (кроме зданий, сооружений) </w:t>
      </w:r>
      <w:hyperlink r:id="rId9" w:history="1">
        <w:r w:rsidRPr="00DE7A6F">
          <w:rPr>
            <w:rFonts w:ascii="Times New Roman" w:hAnsi="Times New Roman" w:cs="Times New Roman"/>
            <w:color w:val="000000" w:themeColor="text1"/>
            <w:sz w:val="28"/>
            <w:szCs w:val="28"/>
          </w:rPr>
          <w:t>(ф. 0306001)</w:t>
        </w:r>
      </w:hyperlink>
      <w:r w:rsidRPr="00DE7A6F">
        <w:rPr>
          <w:rFonts w:ascii="Times New Roman" w:hAnsi="Times New Roman" w:cs="Times New Roman"/>
          <w:color w:val="000000" w:themeColor="text1"/>
          <w:sz w:val="28"/>
          <w:szCs w:val="28"/>
        </w:rPr>
        <w:t>;</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lastRenderedPageBreak/>
        <w:t xml:space="preserve">- другими документами по поступлению нефинансовых активов, предусмотренными </w:t>
      </w:r>
      <w:hyperlink r:id="rId10" w:history="1">
        <w:r w:rsidRPr="00DE7A6F">
          <w:rPr>
            <w:rFonts w:ascii="Times New Roman" w:hAnsi="Times New Roman" w:cs="Times New Roman"/>
            <w:color w:val="000000" w:themeColor="text1"/>
            <w:sz w:val="28"/>
            <w:szCs w:val="28"/>
          </w:rPr>
          <w:t>Инструкцией</w:t>
        </w:r>
      </w:hyperlink>
      <w:r w:rsidRPr="00DE7A6F">
        <w:rPr>
          <w:rFonts w:ascii="Times New Roman" w:hAnsi="Times New Roman" w:cs="Times New Roman"/>
          <w:color w:val="000000" w:themeColor="text1"/>
          <w:sz w:val="28"/>
          <w:szCs w:val="28"/>
        </w:rPr>
        <w:t xml:space="preserve"> N 157н и </w:t>
      </w:r>
      <w:hyperlink r:id="rId11" w:history="1">
        <w:r w:rsidRPr="00DE7A6F">
          <w:rPr>
            <w:rFonts w:ascii="Times New Roman" w:hAnsi="Times New Roman" w:cs="Times New Roman"/>
            <w:color w:val="000000" w:themeColor="text1"/>
            <w:sz w:val="28"/>
            <w:szCs w:val="28"/>
          </w:rPr>
          <w:t>Инструкцией</w:t>
        </w:r>
      </w:hyperlink>
      <w:r w:rsidRPr="00DE7A6F">
        <w:rPr>
          <w:rFonts w:ascii="Times New Roman" w:hAnsi="Times New Roman" w:cs="Times New Roman"/>
          <w:color w:val="000000" w:themeColor="text1"/>
          <w:sz w:val="28"/>
          <w:szCs w:val="28"/>
        </w:rPr>
        <w:t xml:space="preserve"> N 162н.</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2.8. Решение о сроках полезного использования поступивших основных средств и начисления амортизации принимается комиссией в соответствии с </w:t>
      </w:r>
      <w:hyperlink r:id="rId12" w:history="1">
        <w:r w:rsidRPr="00DE7A6F">
          <w:rPr>
            <w:rFonts w:ascii="Times New Roman" w:hAnsi="Times New Roman" w:cs="Times New Roman"/>
            <w:color w:val="000000" w:themeColor="text1"/>
            <w:sz w:val="28"/>
            <w:szCs w:val="28"/>
          </w:rPr>
          <w:t>п. 44</w:t>
        </w:r>
      </w:hyperlink>
      <w:r w:rsidRPr="00DE7A6F">
        <w:rPr>
          <w:rFonts w:ascii="Times New Roman" w:hAnsi="Times New Roman" w:cs="Times New Roman"/>
          <w:color w:val="000000" w:themeColor="text1"/>
          <w:sz w:val="28"/>
          <w:szCs w:val="28"/>
        </w:rPr>
        <w:t xml:space="preserve"> Инструкции N 157н, учетной политикой учреждения, </w:t>
      </w:r>
      <w:hyperlink r:id="rId13" w:history="1">
        <w:r w:rsidRPr="00DE7A6F">
          <w:rPr>
            <w:rFonts w:ascii="Times New Roman" w:hAnsi="Times New Roman" w:cs="Times New Roman"/>
            <w:color w:val="000000" w:themeColor="text1"/>
            <w:sz w:val="28"/>
            <w:szCs w:val="28"/>
          </w:rPr>
          <w:t>Классификацией</w:t>
        </w:r>
      </w:hyperlink>
      <w:r w:rsidRPr="00DE7A6F">
        <w:rPr>
          <w:rFonts w:ascii="Times New Roman" w:hAnsi="Times New Roman" w:cs="Times New Roman"/>
          <w:color w:val="000000" w:themeColor="text1"/>
          <w:sz w:val="28"/>
          <w:szCs w:val="28"/>
        </w:rPr>
        <w:t xml:space="preserve"> основных средств, включаемых в амортизационные группы, утвержденной Постановлением Правительства РФ от 01.01.2002 N 1, документами производителя, входящими в комплектацию основных средств.</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По объектам основных средств, по которым отсутствует информация о сроках полезного использования в Классификации основных средств и документах производителя, комиссия принимает решение самостоятельно с учетом:</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ожидаемого срока использования этого объекта в соответствии с ожидаемой производительностью или мощностью;</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нормативно-правовых и других ограничений использования этого объекта;</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гарантийного срока использования объекта;</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сроков фактической эксплуатации и ранее начисленной суммы амортизации - для объектов, безвозмездно полученных от учреждений, государственных и муниципальных организаций.</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2.9.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комиссией пересматривается.</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2.10. Присвоенный объекту инвентарный номер наносится материально ответственным лицом в присутствии уполномоченного члена комиссии в порядке, определенном учетной политикой учреждения.</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8651A4" w:rsidRPr="00DE7A6F" w:rsidRDefault="008651A4" w:rsidP="003F5DBE">
      <w:pPr>
        <w:widowControl w:val="0"/>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bookmarkStart w:id="3" w:name="Par4726"/>
      <w:bookmarkEnd w:id="3"/>
      <w:r w:rsidRPr="00DE7A6F">
        <w:rPr>
          <w:rFonts w:ascii="Times New Roman" w:hAnsi="Times New Roman" w:cs="Times New Roman"/>
          <w:b/>
          <w:bCs/>
          <w:color w:val="000000" w:themeColor="text1"/>
          <w:sz w:val="28"/>
          <w:szCs w:val="28"/>
        </w:rPr>
        <w:t>3. Принятие решений по выбытию (списанию) активов</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3.1. В части выбытия (списания) нефинансовых активов комиссия принимает решения по следующим вопросам:</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о выбытии (списании) нефинансовых активов (в том числе объектов движимого имущества стоимостью до 3000 руб. включительно, учитываемых на </w:t>
      </w:r>
      <w:proofErr w:type="spellStart"/>
      <w:r w:rsidRPr="00DE7A6F">
        <w:rPr>
          <w:rFonts w:ascii="Times New Roman" w:hAnsi="Times New Roman" w:cs="Times New Roman"/>
          <w:color w:val="000000" w:themeColor="text1"/>
          <w:sz w:val="28"/>
          <w:szCs w:val="28"/>
        </w:rPr>
        <w:t>забалансовом</w:t>
      </w:r>
      <w:proofErr w:type="spellEnd"/>
      <w:r w:rsidRPr="00DE7A6F">
        <w:rPr>
          <w:rFonts w:ascii="Times New Roman" w:hAnsi="Times New Roman" w:cs="Times New Roman"/>
          <w:color w:val="000000" w:themeColor="text1"/>
          <w:sz w:val="28"/>
          <w:szCs w:val="28"/>
        </w:rPr>
        <w:t xml:space="preserve"> счете 21);</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о пригодности дальнейшего использования отдельных узлов, деталей, конструкций и материалов, полученных в результате списания объектов основных средств;</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3.2. Решение о выбытии имущества учреждения принимается в случае, если:</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имущество непригодно для дальнейшего использования по целевому назначению вследствие полной или частичной утраты потребительских </w:t>
      </w:r>
      <w:r w:rsidRPr="00DE7A6F">
        <w:rPr>
          <w:rFonts w:ascii="Times New Roman" w:hAnsi="Times New Roman" w:cs="Times New Roman"/>
          <w:color w:val="000000" w:themeColor="text1"/>
          <w:sz w:val="28"/>
          <w:szCs w:val="28"/>
        </w:rPr>
        <w:lastRenderedPageBreak/>
        <w:t>свойств, в том числе физического или морального износа;</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имущество выбыло из владения, пользования, распоряжения вследствие гибели или уничтожения, в том числе помимо воли учреждения (хищения, недостачи, порчи, </w:t>
      </w:r>
      <w:proofErr w:type="gramStart"/>
      <w:r w:rsidRPr="00DE7A6F">
        <w:rPr>
          <w:rFonts w:ascii="Times New Roman" w:hAnsi="Times New Roman" w:cs="Times New Roman"/>
          <w:color w:val="000000" w:themeColor="text1"/>
          <w:sz w:val="28"/>
          <w:szCs w:val="28"/>
        </w:rPr>
        <w:t>выявленных</w:t>
      </w:r>
      <w:proofErr w:type="gramEnd"/>
      <w:r w:rsidRPr="00DE7A6F">
        <w:rPr>
          <w:rFonts w:ascii="Times New Roman" w:hAnsi="Times New Roman" w:cs="Times New Roman"/>
          <w:color w:val="000000" w:themeColor="text1"/>
          <w:sz w:val="28"/>
          <w:szCs w:val="28"/>
        </w:rPr>
        <w:t xml:space="preserve"> при инвентаризации), а также невозможно установить его местонахождение;</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roofErr w:type="gramStart"/>
      <w:r w:rsidRPr="00DE7A6F">
        <w:rPr>
          <w:rFonts w:ascii="Times New Roman" w:hAnsi="Times New Roman" w:cs="Times New Roman"/>
          <w:color w:val="000000" w:themeColor="text1"/>
          <w:sz w:val="28"/>
          <w:szCs w:val="28"/>
        </w:rPr>
        <w:t>- имущество передается другому государственному (муниципальному) учреждению, органу государственной власти, органу местного самоуправления, государственному (муниципальному) предприятию;</w:t>
      </w:r>
      <w:proofErr w:type="gramEnd"/>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в других случаях прекращения права оперативного управления, предусмотренных законодательством РФ.</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3.3. Решение о списании имущества принимается комиссией после проведения следующих мероприятий:</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осмотр имущества, подлежащего списанию, с учетом данных, содержащихся в учетно-технической и иной документации;</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принятие решения по вопросу о пригодности дальнейшего использования имущества, возможности и эффективности его восстановления;</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принятие решения о возможности использования отдельных узлов, деталей, конструкций и материалов от списанного имущества;</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roofErr w:type="gramStart"/>
      <w:r w:rsidRPr="00DE7A6F">
        <w:rPr>
          <w:rFonts w:ascii="Times New Roman" w:hAnsi="Times New Roman" w:cs="Times New Roman"/>
          <w:color w:val="000000" w:themeColor="text1"/>
          <w:sz w:val="28"/>
          <w:szCs w:val="28"/>
        </w:rPr>
        <w:t>- 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roofErr w:type="gramEnd"/>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установление лиц, виновных в списании имущества, до истечения срока его полезного использования;</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подготовка документов, необходимых для согласования решения о списании имущества с довольствующей службой.</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3.4. Выбытие (списание) нефинансовых активов оформляется следующими документами:</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Актом о списании объекта основных средств (кроме автотранспортных средств) </w:t>
      </w:r>
      <w:hyperlink r:id="rId14" w:history="1">
        <w:r w:rsidRPr="00DE7A6F">
          <w:rPr>
            <w:rFonts w:ascii="Times New Roman" w:hAnsi="Times New Roman" w:cs="Times New Roman"/>
            <w:color w:val="000000" w:themeColor="text1"/>
            <w:sz w:val="28"/>
            <w:szCs w:val="28"/>
          </w:rPr>
          <w:t>(ф. 0306003)</w:t>
        </w:r>
      </w:hyperlink>
      <w:r w:rsidRPr="00DE7A6F">
        <w:rPr>
          <w:rFonts w:ascii="Times New Roman" w:hAnsi="Times New Roman" w:cs="Times New Roman"/>
          <w:color w:val="000000" w:themeColor="text1"/>
          <w:sz w:val="28"/>
          <w:szCs w:val="28"/>
        </w:rPr>
        <w:t>;</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Актом о списании мягкого и хозяйственного инвентаря </w:t>
      </w:r>
      <w:hyperlink r:id="rId15" w:history="1">
        <w:r w:rsidRPr="00DE7A6F">
          <w:rPr>
            <w:rFonts w:ascii="Times New Roman" w:hAnsi="Times New Roman" w:cs="Times New Roman"/>
            <w:color w:val="000000" w:themeColor="text1"/>
            <w:sz w:val="28"/>
            <w:szCs w:val="28"/>
          </w:rPr>
          <w:t>(ф. 0504143)</w:t>
        </w:r>
      </w:hyperlink>
      <w:r w:rsidRPr="00DE7A6F">
        <w:rPr>
          <w:rFonts w:ascii="Times New Roman" w:hAnsi="Times New Roman" w:cs="Times New Roman"/>
          <w:color w:val="000000" w:themeColor="text1"/>
          <w:sz w:val="28"/>
          <w:szCs w:val="28"/>
        </w:rPr>
        <w:t>;</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Актом о списании материальных запасов </w:t>
      </w:r>
      <w:hyperlink r:id="rId16" w:history="1">
        <w:r w:rsidRPr="00DE7A6F">
          <w:rPr>
            <w:rFonts w:ascii="Times New Roman" w:hAnsi="Times New Roman" w:cs="Times New Roman"/>
            <w:color w:val="000000" w:themeColor="text1"/>
            <w:sz w:val="28"/>
            <w:szCs w:val="28"/>
          </w:rPr>
          <w:t>(ф. 0504230)</w:t>
        </w:r>
      </w:hyperlink>
      <w:r w:rsidRPr="00DE7A6F">
        <w:rPr>
          <w:rFonts w:ascii="Times New Roman" w:hAnsi="Times New Roman" w:cs="Times New Roman"/>
          <w:color w:val="000000" w:themeColor="text1"/>
          <w:sz w:val="28"/>
          <w:szCs w:val="28"/>
        </w:rPr>
        <w:t>;</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Актом о приеме-передаче объекта основных средств (кроме зданий, сооружений) </w:t>
      </w:r>
      <w:hyperlink r:id="rId17" w:history="1">
        <w:r w:rsidRPr="00DE7A6F">
          <w:rPr>
            <w:rFonts w:ascii="Times New Roman" w:hAnsi="Times New Roman" w:cs="Times New Roman"/>
            <w:color w:val="000000" w:themeColor="text1"/>
            <w:sz w:val="28"/>
            <w:szCs w:val="28"/>
          </w:rPr>
          <w:t>(ф. 0306001)</w:t>
        </w:r>
      </w:hyperlink>
      <w:r w:rsidRPr="00DE7A6F">
        <w:rPr>
          <w:rFonts w:ascii="Times New Roman" w:hAnsi="Times New Roman" w:cs="Times New Roman"/>
          <w:color w:val="000000" w:themeColor="text1"/>
          <w:sz w:val="28"/>
          <w:szCs w:val="28"/>
        </w:rPr>
        <w:t>;</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 xml:space="preserve">- другими документами по выбытию (списанию) нефинансовых активов, предусмотренными </w:t>
      </w:r>
      <w:hyperlink r:id="rId18" w:history="1">
        <w:r w:rsidRPr="00DE7A6F">
          <w:rPr>
            <w:rFonts w:ascii="Times New Roman" w:hAnsi="Times New Roman" w:cs="Times New Roman"/>
            <w:color w:val="000000" w:themeColor="text1"/>
            <w:sz w:val="28"/>
            <w:szCs w:val="28"/>
          </w:rPr>
          <w:t>Инструкцией</w:t>
        </w:r>
      </w:hyperlink>
      <w:r w:rsidRPr="00DE7A6F">
        <w:rPr>
          <w:rFonts w:ascii="Times New Roman" w:hAnsi="Times New Roman" w:cs="Times New Roman"/>
          <w:color w:val="000000" w:themeColor="text1"/>
          <w:sz w:val="28"/>
          <w:szCs w:val="28"/>
        </w:rPr>
        <w:t xml:space="preserve"> N 157н и </w:t>
      </w:r>
      <w:hyperlink r:id="rId19" w:history="1">
        <w:r w:rsidRPr="00DE7A6F">
          <w:rPr>
            <w:rFonts w:ascii="Times New Roman" w:hAnsi="Times New Roman" w:cs="Times New Roman"/>
            <w:color w:val="000000" w:themeColor="text1"/>
            <w:sz w:val="28"/>
            <w:szCs w:val="28"/>
          </w:rPr>
          <w:t>Инструкцией</w:t>
        </w:r>
      </w:hyperlink>
      <w:r w:rsidRPr="00DE7A6F">
        <w:rPr>
          <w:rFonts w:ascii="Times New Roman" w:hAnsi="Times New Roman" w:cs="Times New Roman"/>
          <w:color w:val="000000" w:themeColor="text1"/>
          <w:sz w:val="28"/>
          <w:szCs w:val="28"/>
        </w:rPr>
        <w:t xml:space="preserve"> N 162н.</w:t>
      </w:r>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3.5. Оформленный комиссией акт о списании имущества утверждается руководителем учреждения.</w:t>
      </w:r>
      <w:bookmarkStart w:id="4" w:name="_GoBack"/>
      <w:bookmarkEnd w:id="4"/>
    </w:p>
    <w:p w:rsidR="008651A4" w:rsidRPr="00DE7A6F" w:rsidRDefault="008651A4" w:rsidP="00FA06EF">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3.6. До утверждения в установленном порядке акта о списании реализация мероприятий, предусмотренных актом о списании, не допускается.</w:t>
      </w:r>
    </w:p>
    <w:p w:rsidR="008651A4" w:rsidRPr="00DE7A6F" w:rsidRDefault="008651A4" w:rsidP="003F5DBE">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E7A6F">
        <w:rPr>
          <w:rFonts w:ascii="Times New Roman" w:hAnsi="Times New Roman" w:cs="Times New Roman"/>
          <w:color w:val="000000" w:themeColor="text1"/>
          <w:sz w:val="28"/>
          <w:szCs w:val="28"/>
        </w:rPr>
        <w:t>Реализация таких мероприятий осуществляется учреждением самостоятельно либо с привлечением третьих лиц на основании заключенного договора и подтверждается комиссией.</w:t>
      </w:r>
    </w:p>
    <w:sectPr w:rsidR="008651A4" w:rsidRPr="00DE7A6F" w:rsidSect="00B54C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D40"/>
    <w:rsid w:val="001F41F1"/>
    <w:rsid w:val="002F1D8B"/>
    <w:rsid w:val="003E4CAC"/>
    <w:rsid w:val="003F5DBE"/>
    <w:rsid w:val="00447D40"/>
    <w:rsid w:val="005440FD"/>
    <w:rsid w:val="00561704"/>
    <w:rsid w:val="00572BC4"/>
    <w:rsid w:val="00613D12"/>
    <w:rsid w:val="006A4A4B"/>
    <w:rsid w:val="006C24A0"/>
    <w:rsid w:val="007E3739"/>
    <w:rsid w:val="008651A4"/>
    <w:rsid w:val="0090352C"/>
    <w:rsid w:val="009B4A39"/>
    <w:rsid w:val="00B47BD6"/>
    <w:rsid w:val="00B54CED"/>
    <w:rsid w:val="00BF7C03"/>
    <w:rsid w:val="00C97494"/>
    <w:rsid w:val="00D6389E"/>
    <w:rsid w:val="00DE7A6F"/>
    <w:rsid w:val="00EB6975"/>
    <w:rsid w:val="00F13C94"/>
    <w:rsid w:val="00F3789B"/>
    <w:rsid w:val="00FA06EF"/>
    <w:rsid w:val="00FB1B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EF"/>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72BC4"/>
    <w:rPr>
      <w:rFonts w:ascii="Tahoma" w:hAnsi="Tahoma" w:cs="Tahoma"/>
      <w:sz w:val="16"/>
      <w:szCs w:val="16"/>
    </w:rPr>
  </w:style>
  <w:style w:type="character" w:customStyle="1" w:styleId="a4">
    <w:name w:val="Текст выноски Знак"/>
    <w:basedOn w:val="a0"/>
    <w:link w:val="a3"/>
    <w:uiPriority w:val="99"/>
    <w:semiHidden/>
    <w:rsid w:val="005160AA"/>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3F2E8C2CF56ABBB573C681D5613ACEE2D911BDD6228EE14F97C6F9cFz8E" TargetMode="External"/><Relationship Id="rId13" Type="http://schemas.openxmlformats.org/officeDocument/2006/relationships/hyperlink" Target="consultantplus://offline/ref=BD3F2E8C2CF56ABBB573C49AC7613ACEE4DD10BCD628D3EB47CECAFBFFFAB0FF7CC1E15DC48DEB91cCzEE" TargetMode="External"/><Relationship Id="rId18" Type="http://schemas.openxmlformats.org/officeDocument/2006/relationships/hyperlink" Target="consultantplus://offline/ref=BD3F2E8C2CF56ABBB573C49AC7613ACEE4DE1EB5DD20D3EB47CECAFBFFFAB0FF7CC1E15DC48DE898cCz8E"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BD3F2E8C2CF56ABBB573C681D5613ACEE0DA17B6D4228EE14F97C6F9cFz8E" TargetMode="External"/><Relationship Id="rId12" Type="http://schemas.openxmlformats.org/officeDocument/2006/relationships/hyperlink" Target="consultantplus://offline/ref=BD3F2E8C2CF56ABBB573C49AC7613ACEE4DE1EB5DD20D3EB47CECAFBFFFAB0FF7CC1E15DC48DEE95cCz9E" TargetMode="External"/><Relationship Id="rId17" Type="http://schemas.openxmlformats.org/officeDocument/2006/relationships/hyperlink" Target="consultantplus://offline/ref=BD3F2E8C2CF56ABBB573C681D5613ACEE2D911BDD7228EE14F97C6F9cFz8E" TargetMode="External"/><Relationship Id="rId2" Type="http://schemas.openxmlformats.org/officeDocument/2006/relationships/settings" Target="settings.xml"/><Relationship Id="rId16" Type="http://schemas.openxmlformats.org/officeDocument/2006/relationships/hyperlink" Target="consultantplus://offline/ref=BD3F2E8C2CF56ABBB573C681D5613ACEE0DA17B7D4228EE14F97C6F9cFz8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D3F2E8C2CF56ABBB573C49AC7613ACEE4DE1EB5DD20D3EB47CECAFBFFFAB0FF7CC1E15DC48DE898cCz8E" TargetMode="External"/><Relationship Id="rId11" Type="http://schemas.openxmlformats.org/officeDocument/2006/relationships/hyperlink" Target="consultantplus://offline/ref=BD3F2E8C2CF56ABBB573C49AC7613ACEE4D915BCD428D3EB47CECAFBFFFAB0FF7CC1E15DC48FEA95cCz7E" TargetMode="External"/><Relationship Id="rId5" Type="http://schemas.openxmlformats.org/officeDocument/2006/relationships/hyperlink" Target="consultantplus://offline/ref=BD3F2E8C2CF56ABBB573C49AC7613ACEE4D915BCD428D3EB47CECAFBFFFAB0FF7CC1E15DC48FEA95cCz7E" TargetMode="External"/><Relationship Id="rId15" Type="http://schemas.openxmlformats.org/officeDocument/2006/relationships/hyperlink" Target="consultantplus://offline/ref=BD3F2E8C2CF56ABBB573C681D5613ACEE0DA17B4D3228EE14F97C6F9cFz8E" TargetMode="External"/><Relationship Id="rId10" Type="http://schemas.openxmlformats.org/officeDocument/2006/relationships/hyperlink" Target="consultantplus://offline/ref=BD3F2E8C2CF56ABBB573C49AC7613ACEE4DE1EB5DD20D3EB47CECAFBFFFAB0FF7CC1E15DC48DE898cCz8E" TargetMode="External"/><Relationship Id="rId19" Type="http://schemas.openxmlformats.org/officeDocument/2006/relationships/hyperlink" Target="consultantplus://offline/ref=BD3F2E8C2CF56ABBB573C49AC7613ACEE4D915BCD428D3EB47CECAFBFFFAB0FF7CC1E15DC48FEA95cCz7E" TargetMode="External"/><Relationship Id="rId4" Type="http://schemas.openxmlformats.org/officeDocument/2006/relationships/hyperlink" Target="consultantplus://offline/ref=BD3F2E8C2CF56ABBB573C49AC7613ACEE4DE1EB5DD20D3EB47CECAFBFFFAB0FF7CC1E15DC48DE898cCz8E" TargetMode="External"/><Relationship Id="rId9" Type="http://schemas.openxmlformats.org/officeDocument/2006/relationships/hyperlink" Target="consultantplus://offline/ref=BD3F2E8C2CF56ABBB573C681D5613ACEE2D911BDD7228EE14F97C6F9cFz8E" TargetMode="External"/><Relationship Id="rId14" Type="http://schemas.openxmlformats.org/officeDocument/2006/relationships/hyperlink" Target="consultantplus://offline/ref=BD3F2E8C2CF56ABBB573C681D5613ACEE2D911B2D3228EE14F97C6F9cFz8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1687</Words>
  <Characters>9617</Characters>
  <Application>Microsoft Office Word</Application>
  <DocSecurity>0</DocSecurity>
  <Lines>80</Lines>
  <Paragraphs>22</Paragraphs>
  <ScaleCrop>false</ScaleCrop>
  <Company/>
  <LinksUpToDate>false</LinksUpToDate>
  <CharactersWithSpaces>11282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555</dc:creator>
  <cp:keywords/>
  <dc:description/>
  <cp:lastModifiedBy>5677889</cp:lastModifiedBy>
  <cp:revision>16</cp:revision>
  <cp:lastPrinted>2016-03-31T09:27:00Z</cp:lastPrinted>
  <dcterms:created xsi:type="dcterms:W3CDTF">2014-12-31T09:22:00Z</dcterms:created>
  <dcterms:modified xsi:type="dcterms:W3CDTF">2016-03-31T09:39:00Z</dcterms:modified>
</cp:coreProperties>
</file>